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07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0" w:lineRule="exact"/>
        <w:ind w:left="420" w:leftChars="200" w:firstLine="440" w:firstLineChars="100"/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u w:val="none"/>
          <w:lang w:val="en-US" w:eastAsia="zh-CN" w:bidi="ar-SA"/>
        </w:rPr>
        <w:t>重庆市铁路集团产业发展有限公司</w:t>
      </w:r>
    </w:p>
    <w:p w14:paraId="1029F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0" w:lineRule="exact"/>
        <w:ind w:left="420" w:leftChars="200" w:firstLine="440" w:firstLineChars="100"/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u w:val="none"/>
          <w:lang w:val="en-US" w:eastAsia="zh-CN" w:bidi="ar-SA"/>
        </w:rPr>
        <w:t>2024年</w:t>
      </w:r>
      <w:r>
        <w:rPr>
          <w:rFonts w:ascii="方正小标宋_GBK" w:hAnsi="方正小标宋_GBK" w:eastAsia="方正小标宋_GBK" w:cs="方正小标宋_GBK"/>
          <w:color w:val="auto"/>
          <w:kern w:val="2"/>
          <w:sz w:val="44"/>
          <w:szCs w:val="44"/>
          <w:u w:val="none"/>
          <w:lang w:val="en-US" w:eastAsia="zh-CN" w:bidi="ar-SA"/>
        </w:rPr>
        <w:t>社会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u w:val="none"/>
          <w:lang w:val="en-US" w:eastAsia="zh-CN" w:bidi="ar-SA"/>
        </w:rPr>
        <w:t>招聘岗位信息表</w:t>
      </w:r>
    </w:p>
    <w:tbl>
      <w:tblPr>
        <w:tblStyle w:val="14"/>
        <w:tblW w:w="10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870"/>
        <w:gridCol w:w="1470"/>
        <w:gridCol w:w="660"/>
        <w:gridCol w:w="5301"/>
        <w:gridCol w:w="1140"/>
      </w:tblGrid>
      <w:tr w14:paraId="10A2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0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1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岗位</w:t>
            </w:r>
          </w:p>
          <w:p w14:paraId="28132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类型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5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9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A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任职条件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5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工作地点</w:t>
            </w:r>
          </w:p>
        </w:tc>
      </w:tr>
      <w:tr w14:paraId="56AA0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4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6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管理岗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B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党建岗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F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C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1.学历：本科及以上学历；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2.专业：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马克思主义理论类、社会学类、中国语言文学类、新闻传播学类、工商管理类、公共管理类等相关专业；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3.年龄：35周岁及以下；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4.工作经验：具有1年及以上党建管理相关工作经验；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5.业务能力：熟悉党建相关的政策法规、制度要求；具备较强的组织纪律性和保密观念；有扎实的文字功底和公文写作能力；有较强的组织管理、活动策划、沟通协调能力和团队协作精神。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6.政治面貌：中共党员。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A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重庆市渝北区</w:t>
            </w:r>
          </w:p>
        </w:tc>
      </w:tr>
      <w:tr w14:paraId="70C86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3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3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管理岗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A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群团宣传岗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D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E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1.学历：本科及以上学历；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2.专业：马克思主义理论类、中国语言文学类、新闻传播学类、工商管理类、公共管理类、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戏剧与影视学类、教育学类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等相关专业；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3.年龄：35周岁及以下；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4.工作经验：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具有1年及以上工会群团、文化宣传等相关工作经验；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5.业务能力：熟悉群团相关的政策法规、制度要求；具备较强的组织纪律性和保密观念；有扎实的文字功底和公文写作能力；有较强的组织管理、活动策划、沟通协调能力和团队协作精神。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0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重庆市渝北区</w:t>
            </w:r>
          </w:p>
        </w:tc>
      </w:tr>
      <w:tr w14:paraId="02C0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1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5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管理岗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7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行政管理岗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3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5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1.学历：本科及以上学历；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2.专业：中国语言文学类、新闻传播学类、公共管理类、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工商管理类、经济与贸易类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等相关专业；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3.年龄：35周岁及以下；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4.工作经验：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具有1年及以上行政管理相关工作经验；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5.业务能力：熟悉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行政管理、公文材料写作及党办、董办、总经办会议管理流程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；具备扎实的文字功底和公文写作能力；有较强的沟通协调能力和团队协作精神。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9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重庆市渝北区</w:t>
            </w:r>
          </w:p>
        </w:tc>
      </w:tr>
      <w:tr w14:paraId="6EB8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0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管理岗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后勤管理岗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A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5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1.学历：本科及以上学历；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2.专业：中国语言文学类、新闻传播学类、公共管理类、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工商管理类、经济与贸易类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等相关专业；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3.年龄：35周岁及以下；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4.工作经验：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具有1年及以上后勤管理相关工作经验；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5.业务能力：熟悉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后勤管理、资产及办公用品管理、档案管理流程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；具备扎实的文字功底和基础公文写作能力；熟练掌握OA系统操作流程；有较强的沟通协调能力和团队协作精神。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重庆市渝北区</w:t>
            </w:r>
          </w:p>
        </w:tc>
      </w:tr>
      <w:tr w14:paraId="0C788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D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3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管理岗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7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人力资源岗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B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D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1.学历：本科及以上学历；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2.专业：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工商管理类、经济学类、数学类等相关专业；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3.年龄：35周岁及以下；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4.工作经验：具有2年及以上人力资源相关工作经验；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5.业务能力：熟悉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人力资源、社会保险、劳动法、工伤等相关政策法规，擅长薪酬、绩效考核体系设计；具有人工成本预算、工资总额管控、绩效考核等方面的业务能力；熟悉劳动纠纷处理流程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；具有较强的保密意识、文字写作、组织管理、沟通协调能力和团队协作精神。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8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重庆市渝北区</w:t>
            </w:r>
          </w:p>
        </w:tc>
      </w:tr>
      <w:tr w14:paraId="2A8D4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8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A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管理岗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1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组织管理岗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2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5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1.学历：本科及以上学历；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2.专业：社会学类、马克思主义理论类、中国语言文学类、新闻传播学类、工商管理类等相关专业；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3.年龄：35周岁及以下；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4.工作经验：具有2年及以上相关工作经验；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5.业务能力：熟悉组织人事、干部管理、外事管理、人事档案管理等工作流程；具有较强的保密意识、文字写作、组织管理、沟通协调能力和团队协作能力；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6.政治面貌：中共党员。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E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重庆市渝北区</w:t>
            </w:r>
          </w:p>
        </w:tc>
      </w:tr>
      <w:tr w14:paraId="11B14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E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7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管理岗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4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审计监事岗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4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4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1.学历：本科及以上学历；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2.专业：工商管理类专业；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3.年龄：35周岁及以下；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4.职称/职业资格：初级会计师、初级审计师及以上职称，或具有国际注册内部审计师、注册会计师资格证；</w:t>
            </w:r>
          </w:p>
          <w:p w14:paraId="5EDA8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eastAsia="方正仿宋_GBK" w:cs="Times New Roman"/>
                <w:kern w:val="0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5.工作经验：具有2年及以上相关工作经验；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6.业务能力：熟悉国家宏观经济政策和审计相关法律法规，熟悉企业财税会计、风险管理、内部控制体系及相关业务流程；具有较强的沟通协调能力和团队协作能力。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0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重庆市渝北区</w:t>
            </w:r>
          </w:p>
        </w:tc>
      </w:tr>
      <w:tr w14:paraId="2DCAE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7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2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管理岗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4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法务合同岗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6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E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1.学历：本科及以上学历；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2.专业：法学类专业；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3.年龄：35周岁及以下；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4.工作经验：具有2年及以上相关工作经验；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5.业务能力：具备较全的法律理论知识，有较强的法律事务管理、合同合规管理和良好的交流谈判技巧；具有较强的法律文书写作能力、沟通协调能力和团队协作能力。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0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重庆市渝北区</w:t>
            </w:r>
          </w:p>
        </w:tc>
      </w:tr>
      <w:tr w14:paraId="2793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B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5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管理岗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3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纪检检查岗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9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F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1.学历：本科及以上学历；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2.专业：政治学类、法学类、马克思主义理论类、中国语言文学类、公共管理类、工商管理类等相关专业；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3.年龄：35周岁及以下；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4.工作经验：具有1年及以上纪检监察相关工作经验，或2年及以上党建相关工作经验；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5.业务能力：熟悉党建、纪检监察相关政策、规定、制度，具有较强的沟通协调能力、公文写作能力、语言表达能力、分析和解决问题的能力；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6.政治面貌：中共党员。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C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重庆市渝北区</w:t>
            </w:r>
          </w:p>
        </w:tc>
      </w:tr>
      <w:tr w14:paraId="5B1DA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管理岗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9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安全质量岗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3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1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1.学历：本科及以上学历；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2.专业：土木类、测绘类、机械类、电气类、自动化类、安全科学与工程类、电子信息类、计算机类等相关专业；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3.年龄：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40周岁及以下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4.职称/职业资格：初级及以上职称或与之相对应的职业资格；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5.工作经验：具有2年及以上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机电/通号/供电/工建/测绘等相关管理工作经验；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6.业务能力：熟练掌握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安全、质量、环保相关标准及要求，熟悉机电/通号/供电/工建/测绘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等专业方向设备设施的维护安全工作流程，具有较强沟通协调、学习和写作能力。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D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重庆市渝北区</w:t>
            </w:r>
          </w:p>
        </w:tc>
      </w:tr>
      <w:tr w14:paraId="1ED93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9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4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管理岗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A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技术管理岗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0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0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1.学历：本科及以上学历；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2.专业：土木类、测绘类、机械类、电气类、自动化类、电子信息类、计算机类等相关专业；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3.年龄：35周岁及以下；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4.职称/职业资格：初级及以上职称或与之相对应的职业资格；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5.工作经验：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具有2年及以上机电/通号/工建/供电/测绘行业技术管理或科研技术创新相关工作经验；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6.业务能力：熟练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机电/通号/工建/供电/测绘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行业相关的法律法规、标准及要求，具有较强的技术总结、沟通协调、学习和写作能力。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F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重庆市渝北区</w:t>
            </w:r>
          </w:p>
        </w:tc>
      </w:tr>
      <w:tr w14:paraId="752C1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0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B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管理岗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1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战略企管岗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F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1.学历：本科及以上学历；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2.专业：工商管理类、管理科学与工程类、建筑类等相关专业；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3.年龄：35周岁及以下；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4.职称/职业资格：初级及以上职称或与之相对应的职业资格；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5.工作经验：具有2年及以上战略管理、企业治理、改革创新及企业规划相关工作经验；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.业务能力：了解国有企业改革发展政策法规和工作要求，熟悉国有企业战略管理、投资管理、企业规划、改革管理规范及流程，具有敏锐的战略眼光，有较强的战略规划能力、项目评审能力、投资决策能力、沟通协调能力和文字写作功底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1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重庆市渝北区</w:t>
            </w:r>
          </w:p>
        </w:tc>
      </w:tr>
      <w:tr w14:paraId="463D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8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F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管理岗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E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物资管理岗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4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6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1.学历：本科及以上学历；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2.专业：专业不限；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3.年龄：35周岁及以下；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4.职称/职业资格：初级及以上职称或与之相对应的职业资格；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5.工作经验：具有1年及以上铁路/城市轨道交通物资及机具的管理或采购工作经验；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.业务能力：熟悉国家相关法律法规，熟悉铁路/城市轨道交通行业工电务物资管理流程、物资贸易、物流管理、招投标及成本管理相关知识；具有高度的敬业精神，良好的职业操守；具有较强的逻辑思维、学习能力、沟通协调能力和文字写作功底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9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重庆市渝北区</w:t>
            </w:r>
          </w:p>
        </w:tc>
      </w:tr>
      <w:tr w14:paraId="50683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8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管理岗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生产管理岗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F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6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1.学历：本科及以上学历；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2.专业：管理科学与工程类、机械类、电气类、电子信息类、自动化类、经济学类、统计学类、土木类等相关专业；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3.年龄：40周岁及以下；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4.职称/职业资格：初级及以上职称或与之相对应的职业资格；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5.工作经验：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具有2年及以上相关工作经验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6.业务能力：熟悉铁路/城市轨道交通行业经营业务、运营维护阶段各项管理流程。熟练使用办公软件，具有较强的数据分析和问题解决能力。具有较强的逻辑思维、学习能力、沟通协调能力、文字写作功底。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E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重庆市渝北区</w:t>
            </w:r>
          </w:p>
        </w:tc>
      </w:tr>
      <w:tr w14:paraId="44AB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A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E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管理岗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2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市场经营岗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B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E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1.学历：本科及以上学历；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2.专业：工商管理类、经济学类、土木类、测绘类、电气类、自动化类、电子信息类、机械类、计算机类等相关专业；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3.年龄：35周岁及以下；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4.工作经验：具有1年及以上相关工作经验；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5.业务能力：具有市场开拓及市场经营能力；品行端正，工作认真、严谨、细致，责任心强，办事稳重，具有较强的学习能力、沟通协调能力、文字写作功底。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3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重庆市渝北区</w:t>
            </w:r>
          </w:p>
        </w:tc>
      </w:tr>
      <w:tr w14:paraId="5F7AE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A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管理岗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8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投资控制岗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C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E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1.学历：本科及以上学历；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2.专业：工商管理类、管理科学与工程类、经济学类等相关专业；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3.年龄：35周岁及以下；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4.职称/职业资格：初级及以上职称或与之相对应的职业资格；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5.工作经验：具有2年及以上招投标管理、概预算、成本控制等相关工作经验；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6.业务能力：熟悉招投标相关法律法规及招投标各个环节工作流程；有较强的概预算、成本控制、投标标价专业能力；具有较强的学习能力、沟通协调能力、文字写作功底。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B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重庆市渝北区</w:t>
            </w:r>
          </w:p>
        </w:tc>
      </w:tr>
      <w:tr w14:paraId="6903A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8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7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管理岗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E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维护管理岗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3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4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1.学历：本科及以上学历；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2.专业：土木类、测绘类、机械类、电气类、自动化类、电子信息类、计算机类等相关专业；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3.年龄：40周岁及以下；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4.职称/职业资格：初级及以上职称或与之相对应的职业资格；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5.工作经验：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具有2年及以上机电/工建/通号/供电等施工管理或维护管理相关工作经验；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6.业务能力：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熟练掌握机电/工建/通号/供电相关标准及要求，熟悉机电/工建/通号/供电设施设备的施工管理或维护管理工作流程，具有较强沟通协调、学习和写作能力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D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重庆市渝北区</w:t>
            </w:r>
          </w:p>
        </w:tc>
      </w:tr>
      <w:tr w14:paraId="04A1D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9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0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生产岗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4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生产技术岗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（机电）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5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1.学历：专科及以上学历；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2.专业：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电力技术类、机械设计制造类、机电设备类、自动化类、铁道装备类、铁道运输类、城市轨道交通类等专科及以上相关专业；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3.年龄：40周岁及以下；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4.技能等级/职称/职业资格：高级工及以上技能等级；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5.工作经验：具有2年及以上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站台门/电梯/风水电/消防施工管理或维护管理相关工作经验；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6.业务能力：熟练掌握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站台门/电梯/风水电/消防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相关标准及要求，熟悉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站台门/电梯/风水电/消防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设备设施的维护工作流程，具有较强沟通协调、学习和写作能力。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4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重庆市江津区、铜梁区、璧山区</w:t>
            </w:r>
          </w:p>
        </w:tc>
      </w:tr>
      <w:tr w14:paraId="096DC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B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6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生产岗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5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生产技术岗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（通号）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0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E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1.学历：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专科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及以上学历；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2.专业：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铁道装备类、铁道运输类、城市轨道交通类、电子信息类、计算机类、通信类等专科及以上相关专业；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3.年龄：40周岁及以下；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技能等级/职称/职业资格：高级工及以上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技能等级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5.工作经验：具有2年及以上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通信/信号施工管理或维护管理相关工作经验；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6.业务能力：熟练掌握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通信/信号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相关标准及要求，熟悉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通信/信号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设备设施的维护工作流程，具有较强沟通协调、学习和写作能力。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4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重庆市南川区、铜梁区、璧山区</w:t>
            </w:r>
          </w:p>
        </w:tc>
      </w:tr>
      <w:tr w14:paraId="435B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E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5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生产岗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生产技术岗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（工建）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9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1.学历：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专科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及以上学历；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2.专业：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测绘地理信息类、土建施工类、市政工程类、铁道运输类、城市轨道交通类等专科及以上相关专业；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3.年龄：40周岁及以下；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技能等级/职称/职业资格：高级工及以上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技能等级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5.工作经验：具有2年及以上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桥隧/线路施工管理或维护管理相关工作经验；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6.业务能力：熟练掌握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桥隧/线路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相关标准及要求，熟悉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桥隧/线路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设备设施的维护工作流程，具有较强沟通协调、学习和写作能力。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2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重庆市南川区、铜梁区、璧山区</w:t>
            </w:r>
          </w:p>
        </w:tc>
      </w:tr>
      <w:tr w14:paraId="36882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B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3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生产岗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2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生产技术岗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（供电）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4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7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1.学历：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专科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及以上学历；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2.专业：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电力技术类、铁道运输类、城市轨道交通类等专科及以上相关专业；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3.年龄：40周岁及以下；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技能等级/职称/职业资格：高级工及以上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技能等级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5.工作经验：具有2年及以上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接触网/电力/变配电施工管理或维护管理相关工作经验；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6.业务能力：熟练掌握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接触网/电力/变配电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相关标准及要求，熟悉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接触网/电力/变配电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设备设施的维护工作流程，具有较强沟通协调、学习和写作能力。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C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重庆市南川区</w:t>
            </w:r>
          </w:p>
        </w:tc>
      </w:tr>
      <w:tr w14:paraId="27070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4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生产岗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F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生产技术岗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（物资）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C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B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1.学历：专科及以上学历；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2.专业：专业不限；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3.年龄：40周岁及以下；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4.工作经验：具有2年及以上铁路/城市轨道交通物资及机具的管理、采购工作经验；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5.业务能力：熟悉国家相关法律法规，熟悉铁路/城市轨道交通行业工电务物资管理流程、物资贸易、物流管理、招投标及成本管理相关知识；具有较强沟通协调</w:t>
            </w:r>
            <w:r>
              <w:rPr>
                <w:rFonts w:hint="eastAsia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、学习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和写作</w:t>
            </w:r>
            <w:r>
              <w:rPr>
                <w:rFonts w:hint="eastAsia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能力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重庆市南川区、铜梁区、璧山区</w:t>
            </w:r>
          </w:p>
        </w:tc>
      </w:tr>
      <w:tr w14:paraId="2AEBA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D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E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生产岗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2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生产调度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4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1.学历：中专及以上学历；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2.专业：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电力技术类、机械设计制造类、机电设备类、自动化类、铁道装备类、铁道运输类、城市轨道交通类、电子信息类、计算机类、通信类、测绘地理信息类、土建施工类、市政工程类等专科及以上相关专业；或发电厂及变电站电气设备、继电保护及自动装置调试维护、供用电技术、电气化铁道供电、城市轨道交通供电、道路与桥梁工程施工、铁道施工与养护、工程测量、机械制造技术、机电技术应用、机电设备安装与维修、计算机应用、电子与信息技术、通信技术等中专学历专业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3.年龄：40周岁及以下；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4.技能等级/职称/职业资格：中级工及以上技能等级；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5.工作经验：具有2年及以上铁路/城市轨道交通生产调度相关工作经验；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6.业务能力：熟悉铁路/城市轨道交通行业生产调度各项规章制度，熟悉相关生产调度系统的使用。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0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重庆市南川区、铜梁区、璧山区</w:t>
            </w:r>
          </w:p>
        </w:tc>
      </w:tr>
      <w:tr w14:paraId="3013C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3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4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生产岗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CD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综合岗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7E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4F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shd w:val="solid" w:color="FFFFFF" w:fill="FFFFFF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1.学历：专科及以上学历；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2.专业：专业不限；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3.年龄：35周岁及以下；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4.工作经验：</w:t>
            </w:r>
            <w:r>
              <w:rPr>
                <w:rFonts w:hint="eastAsia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shd w:val="solid" w:color="FFFFFF" w:fill="FFFFFF"/>
                <w:lang w:val="en-US" w:eastAsia="zh-CN"/>
              </w:rPr>
              <w:t>具有</w:t>
            </w:r>
            <w:r>
              <w:rPr>
                <w:rFonts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shd w:val="solid" w:color="FFFFFF" w:fill="FFFFFF"/>
                <w:lang w:val="en-US" w:eastAsia="zh-CN"/>
              </w:rPr>
              <w:t>2年及以上后勤保障、会务服务、党建、宣传等</w:t>
            </w:r>
            <w:r>
              <w:rPr>
                <w:rFonts w:hint="eastAsia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shd w:val="solid" w:color="FFFFFF" w:fill="FFFFFF"/>
                <w:lang w:val="en-US" w:eastAsia="zh-CN"/>
              </w:rPr>
              <w:t>相关工作经验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shd w:val="solid" w:color="FFFFFF" w:fill="FFFFFF"/>
                <w:lang w:val="en-US" w:eastAsia="zh-CN"/>
              </w:rPr>
              <w:t>；</w:t>
            </w:r>
          </w:p>
          <w:p w14:paraId="69B7220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5.业务能力：熟悉党建、行政后勤相关工作流程；掌握各种公文处理流程及写作技巧，熟悉商务接待及会议礼仪。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A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重庆市南川区、铜梁区、璧山区</w:t>
            </w:r>
          </w:p>
        </w:tc>
      </w:tr>
      <w:tr w14:paraId="6A85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1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2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生产岗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0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维修员</w:t>
            </w:r>
          </w:p>
          <w:p w14:paraId="3FEE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（通信）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8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C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1.学历：中专及以上学历；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2.专业：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铁道装备类、铁道运输类、城市轨道交通类、电子信息类、计算机类、通信类等专科及以上相关专业；或通信技术、通信运营服务、通信系统工程安装与维护等中专学历专业；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3.年龄：40周岁及以下；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4.技能等级/职称/职业资格：中级工及以上技能等级，具备低压电工作业证与高处作业证；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5.工作经验：具有2年及以上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通信施工或维护相关工作经验；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6.业务能力：熟练掌握通信相关法律法规、标准规范及操作规程。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7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重庆市南川区、铜梁区、璧山区</w:t>
            </w:r>
          </w:p>
        </w:tc>
      </w:tr>
      <w:tr w14:paraId="4B56D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5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4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生产岗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0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维修员</w:t>
            </w:r>
          </w:p>
          <w:p w14:paraId="091E2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（机电）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3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5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1.学历：中专及以上学历；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2.专业：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电力技术类、机械设计制造类、机电设备类、自动化类、铁道装备类、铁道运输类、城市轨道交通类等专科及以上相关专业；或机械制造技术、机电加工技术、机电技术应用、机电设备安全与维修等中专学历专业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3.年龄：40周岁及以下；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4.技能等级/职称/职业资格：中级工及以上技能等级，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具备低压电工作业证与高处作业证，或从事电梯维护的须具备电梯</w:t>
            </w:r>
            <w:r>
              <w:rPr>
                <w:rStyle w:val="23"/>
                <w:rFonts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T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证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5.工作经验：具有2年及以上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站台门/电梯/风水电/消防施工或维护相关工作经验；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6.业务能力：熟练掌握站台门/电梯/风水电/消防相关法律法规、标准规范及操作规程。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6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重庆市江津区、铜梁区、璧山区</w:t>
            </w:r>
          </w:p>
        </w:tc>
      </w:tr>
      <w:tr w14:paraId="744FB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A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7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生产岗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3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维修员</w:t>
            </w:r>
          </w:p>
          <w:p w14:paraId="65CAC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（工建）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3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C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1.学历：中专及以上学历；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2.专业：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测绘地理信息类、土建施工类、市政工程类、铁道运输类、城市轨道交通类等专科及以上相关专业；或工程测量、岩土工程勘察与施工、地质与测量等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中专学历专业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3.年龄：40周岁及以下；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4.技能等级/职称/职业资格：中级工及以上技能等级，具备高处作业证；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5.工作经验：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具有2年及以上桥隧/线路施工或维护相关工作经验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6.业务能力：熟练掌握桥隧/线路相关法律法规、标准规范及操作规程。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3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重庆市铜梁区、璧山区</w:t>
            </w:r>
          </w:p>
        </w:tc>
      </w:tr>
      <w:tr w14:paraId="19389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7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C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生产岗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7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后勤保障岗（工程）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C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D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1.学历：专科及以上学历；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2.专业：</w:t>
            </w:r>
            <w:r>
              <w:rPr>
                <w:rStyle w:val="22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电力技术类、建筑设备类、自动化类、土建施工类等专科及以上相关专业；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3.年龄：35周岁及以下；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4.工作经验：具有2年及以上甲级写字楼工程相关管理工作经验；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.业务能力：熟悉物业管理常识及相关政策法规，精通物业强弱电、暖通工程、机电设备的维修、保养、管理；熟悉施工安全规范及操作；有一定的写作能力；具备较强的沟通协调、组织管理及活动策划能力，团队意识较强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E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重庆市渝北区</w:t>
            </w:r>
          </w:p>
        </w:tc>
      </w:tr>
      <w:tr w14:paraId="4F277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9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3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生产岗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B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后勤保障岗（秩序）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9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4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1.学历：专科及以上学历；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2.专业：专业不限；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3.年龄：35周岁及以下；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4.工作经验：具有2年及以上甲级写字楼项目秩序相关管理工作经验；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5.业务能力：熟悉建筑安全及消防管理操作流程，有较强的沟通协调能力，有较强的处理突发事件能力。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F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重庆市渝北区</w:t>
            </w:r>
          </w:p>
        </w:tc>
      </w:tr>
      <w:tr w14:paraId="06B5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9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D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生产岗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2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后勤保障岗（环境）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B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5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1.学历：专科及以上学历；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2.专业：专业不限；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3.年龄：35周岁及以下；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4.工作经验：具有2年及以上甲级写字楼项目环境相关管理工作经验；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5.业务能力：熟悉清洁、绿化、环境消杀等专业知识；熟悉各类清洁用品及机械设备的操作流程</w:t>
            </w:r>
            <w:r>
              <w:rPr>
                <w:rStyle w:val="24"/>
                <w:rFonts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A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重庆市渝北区</w:t>
            </w:r>
          </w:p>
        </w:tc>
      </w:tr>
      <w:tr w14:paraId="7D346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C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生产岗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A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后勤保障岗（食堂）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9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6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1.学历：专科及以上学历；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2.专业：专业不限；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3.年龄：35周岁及以下；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4.工作经验：具有2年及以上大型食堂管理工作经验；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5.业务能力：熟悉食品安全法律法规；具有食堂员工的培训、考核及食堂安全、卫生、消防的管理能力；具有物资采购、配送、库管等统筹管理能力；具有较强突发事件的应急处置能力。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1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重庆市渝北区</w:t>
            </w:r>
          </w:p>
        </w:tc>
      </w:tr>
      <w:tr w14:paraId="5662F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6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2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管理岗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1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测绘管理岗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7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4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1.学历：本科及以上学历；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2.专业：土木类、测绘类专业；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3.年龄：40周岁及以下；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4.职称/职业资格：初级及以上职称或与之相对应的职业资格；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5.工作经验：具有2年及以上工程测量相关工作经验；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6.业务能力：熟悉相关法律法规、规范标准，熟练使用CAD、南方CASS、平差易等各种测绘数据处理软件，能完成测绘技术方案编写、数据整理分析、总结报告的编制，能独立组织测绘项目实施。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E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重庆市渝北区</w:t>
            </w:r>
          </w:p>
        </w:tc>
      </w:tr>
      <w:tr w14:paraId="6D28C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3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A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管理岗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B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控保管理岗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6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2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1.学历：本科及以上学历；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2.专业：土木类、测绘类专业；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3.年龄：40周岁及以下；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4.职称/职业资格：初级及以上职称或与之相对应的职业资格；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5.工作经验：具有2年及以上建筑、市政公用、铁路或公路行业的设计</w:t>
            </w:r>
            <w:r>
              <w:rPr>
                <w:rFonts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或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施工</w:t>
            </w:r>
            <w:r>
              <w:rPr>
                <w:rFonts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管理相关工作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经验；</w:t>
            </w:r>
          </w:p>
          <w:p w14:paraId="7EA2B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6.业务能力：熟练运用CAD、南方CASS等软件，能独立编写、审查施工保护方案或监测方案。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C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重庆市渝北区</w:t>
            </w:r>
          </w:p>
        </w:tc>
      </w:tr>
      <w:tr w14:paraId="25D00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C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0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生产岗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F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生产技术岗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（控保巡查）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0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F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1.学历：专科及以上学历；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2.专业：测绘地理信息类、土建施工类、市政工程类等专科及以上相关专业；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3.年龄：40周岁及以下；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4.职称：初级及以上职称；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5.工作经验：具有2年及以上建筑、市政公用、铁路或公路行业的设计或施工相关工作经验；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6.业务能力：熟练运用CAD、南方CASS等软件，能独立编写、审查施工保护方案或监测方案。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E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重庆市内</w:t>
            </w:r>
          </w:p>
        </w:tc>
      </w:tr>
      <w:tr w14:paraId="06295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5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8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生产岗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测绘岗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F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7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1.学历：专科及以上学历；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2.专业：测绘地理信息类、土建施工类、市政工程类等专科及以上相关专业；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3.年龄：40周岁及以下；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4.工作经验：具有2年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以上工程测量</w:t>
            </w:r>
            <w:r>
              <w:rPr>
                <w:rStyle w:val="21"/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或监控量测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相关工作经验；</w:t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5.业务能力：熟练使用水准仪、G</w:t>
            </w:r>
            <w:bookmarkStart w:id="0" w:name="_GoBack"/>
            <w:bookmarkEnd w:id="0"/>
            <w:r>
              <w:rPr>
                <w:rStyle w:val="21"/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PS、全站仪等相关测量仪器，有较强工程测量技能，熟练使用CAD、南方CASS等各种制图软件；有独立野外作业、突发应急处置能力；有较强的沟通协调及团队协作能力。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B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重庆市内</w:t>
            </w:r>
          </w:p>
        </w:tc>
      </w:tr>
    </w:tbl>
    <w:p w14:paraId="7BFB6C95">
      <w:pPr>
        <w:pStyle w:val="2"/>
        <w:rPr>
          <w:rFonts w:ascii="Times New Roman" w:hAnsi="Times New Roman" w:eastAsia="方正仿宋_GBK" w:cs="Times New Roman"/>
          <w:sz w:val="32"/>
          <w:szCs w:val="32"/>
        </w:rPr>
      </w:pPr>
    </w:p>
    <w:p w14:paraId="115082E0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15A14DB6"/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YzRiYmI1YjRkYjVmZWNhZWQzZjYyZjcwNWE0ZDc1ZTcifQ=="/>
  </w:docVars>
  <w:rsids>
    <w:rsidRoot w:val="00000000"/>
    <w:rsid w:val="6F3948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8"/>
    <w:qFormat/>
    <w:uiPriority w:val="0"/>
    <w:pPr>
      <w:widowControl w:val="0"/>
      <w:spacing w:before="1" w:line="240" w:lineRule="auto"/>
      <w:ind w:left="100"/>
      <w:jc w:val="both"/>
      <w:outlineLvl w:val="2"/>
    </w:pPr>
    <w:rPr>
      <w:rFonts w:ascii="宋体" w:hAnsi="宋体" w:eastAsia="宋体" w:cs="宋体"/>
      <w:kern w:val="2"/>
      <w:sz w:val="40"/>
      <w:szCs w:val="40"/>
      <w:lang w:val="en-US" w:eastAsia="zh-CN" w:bidi="ar-SA"/>
    </w:rPr>
  </w:style>
  <w:style w:type="paragraph" w:styleId="2">
    <w:name w:val="heading 3"/>
    <w:basedOn w:val="1"/>
    <w:next w:val="1"/>
    <w:link w:val="19"/>
    <w:qFormat/>
    <w:uiPriority w:val="0"/>
    <w:pPr>
      <w:widowControl w:val="0"/>
      <w:spacing w:line="240" w:lineRule="auto"/>
      <w:jc w:val="both"/>
      <w:outlineLvl w:val="2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autoRedefine/>
    <w:qFormat/>
    <w:uiPriority w:val="0"/>
    <w:pPr>
      <w:ind w:left="2520"/>
    </w:pPr>
  </w:style>
  <w:style w:type="paragraph" w:styleId="6">
    <w:name w:val="index 8"/>
    <w:basedOn w:val="1"/>
    <w:next w:val="1"/>
    <w:autoRedefine/>
    <w:qFormat/>
    <w:uiPriority w:val="0"/>
    <w:pPr>
      <w:widowControl w:val="0"/>
      <w:spacing w:line="240" w:lineRule="auto"/>
      <w:ind w:left="2940"/>
      <w:jc w:val="both"/>
    </w:pPr>
    <w:rPr>
      <w:rFonts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paragraph" w:styleId="11">
    <w:name w:val="toc 9"/>
    <w:basedOn w:val="1"/>
    <w:next w:val="1"/>
    <w:autoRedefine/>
    <w:qFormat/>
    <w:uiPriority w:val="0"/>
    <w:pPr>
      <w:ind w:left="3360"/>
    </w:pPr>
  </w:style>
  <w:style w:type="paragraph" w:styleId="12">
    <w:name w:val="Normal (Web)"/>
    <w:basedOn w:val="1"/>
    <w:qFormat/>
    <w:uiPriority w:val="0"/>
    <w:pPr>
      <w:widowControl w:val="0"/>
      <w:spacing w:before="100" w:beforeAutospacing="1" w:after="100" w:afterAutospacing="1" w:line="240" w:lineRule="auto"/>
      <w:ind w:left="0" w:right="0"/>
      <w:jc w:val="left"/>
    </w:pPr>
    <w:rPr>
      <w:rFonts w:ascii="Calibri" w:hAnsi="Calibri" w:eastAsia="宋体" w:cs="Arial"/>
      <w:kern w:val="0"/>
      <w:sz w:val="24"/>
      <w:szCs w:val="24"/>
      <w:lang w:val="en-US" w:eastAsia="zh-CN" w:bidi="ar-SA"/>
    </w:rPr>
  </w:style>
  <w:style w:type="paragraph" w:styleId="13">
    <w:name w:val="Body Text First Indent 2"/>
    <w:basedOn w:val="1"/>
    <w:qFormat/>
    <w:uiPriority w:val="0"/>
    <w:pPr>
      <w:widowControl w:val="0"/>
      <w:spacing w:after="120" w:line="240" w:lineRule="auto"/>
      <w:ind w:left="200" w:leftChars="200" w:firstLine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heading 1 Char"/>
    <w:basedOn w:val="15"/>
    <w:link w:val="3"/>
    <w:uiPriority w:val="0"/>
    <w:rPr>
      <w:rFonts w:ascii="Times New Roman" w:hAnsi="Times New Roman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8">
    <w:name w:val="heading 2 Char"/>
    <w:basedOn w:val="15"/>
    <w:link w:val="4"/>
    <w:uiPriority w:val="0"/>
    <w:rPr>
      <w:rFonts w:ascii="宋体" w:hAnsi="宋体" w:eastAsia="宋体" w:cs="宋体"/>
      <w:kern w:val="2"/>
      <w:sz w:val="40"/>
      <w:szCs w:val="40"/>
      <w:lang w:val="en-US" w:eastAsia="zh-CN" w:bidi="ar-SA"/>
    </w:rPr>
  </w:style>
  <w:style w:type="character" w:customStyle="1" w:styleId="19">
    <w:name w:val="heading 3 Char"/>
    <w:basedOn w:val="15"/>
    <w:link w:val="2"/>
    <w:uiPriority w:val="0"/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customStyle="1" w:styleId="20">
    <w:name w:val="NormalCharacter"/>
    <w:qFormat/>
    <w:uiPriority w:val="0"/>
  </w:style>
  <w:style w:type="character" w:customStyle="1" w:styleId="21">
    <w:name w:val="font31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2">
    <w:name w:val="font81"/>
    <w:qFormat/>
    <w:uiPriority w:val="0"/>
    <w:rPr>
      <w:rFonts w:ascii="方正仿宋_GBK" w:hAnsi="方正仿宋_GBK" w:eastAsia="方正仿宋_GBK" w:cs="方正仿宋_GBK"/>
      <w:color w:val="FF0000"/>
      <w:sz w:val="22"/>
      <w:szCs w:val="22"/>
      <w:u w:val="none"/>
    </w:rPr>
  </w:style>
  <w:style w:type="character" w:customStyle="1" w:styleId="23">
    <w:name w:val="font101"/>
    <w:qFormat/>
    <w:uiPriority w:val="0"/>
    <w:rPr>
      <w:rFonts w:ascii="Times New Roman" w:hAnsi="Times New Roman" w:cs="Times New Roman"/>
      <w:color w:val="FF0000"/>
      <w:sz w:val="22"/>
      <w:szCs w:val="22"/>
      <w:u w:val="none"/>
    </w:rPr>
  </w:style>
  <w:style w:type="character" w:customStyle="1" w:styleId="24">
    <w:name w:val="font112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-1 0 1 0 0 0 3000 0 1 1 1 1"/>
    <sectPr/>
    <sectPr/>
    <sectPr/>
  </customProps>
</customData>
</file>

<file path=customXml/itemProps1.xml><?xml version="1.0" encoding="utf-8"?>
<ds:datastoreItem xmlns:ds="http://schemas.openxmlformats.org/officeDocument/2006/customXml" ds:itemID="{7A301971-987B-4243-AF10-1669896DDB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10</Pages>
  <Words>9156</Words>
  <Characters>9518</Characters>
  <Lines>0</Lines>
  <Paragraphs>71</Paragraphs>
  <TotalTime>3</TotalTime>
  <ScaleCrop>false</ScaleCrop>
  <LinksUpToDate>false</LinksUpToDate>
  <CharactersWithSpaces>9570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2024-09-14T02:03:00Z</dcterms:created>
  <dc:creator>74762</dc:creator>
  <cp:lastModifiedBy>冯灯</cp:lastModifiedBy>
  <dcterms:modified xsi:type="dcterms:W3CDTF">2024-09-14T03:54:45Z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3F7845DB236D4D76AAF1692348C0C6EE_12</vt:lpwstr>
  </property>
</Properties>
</file>